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0A" w:rsidRPr="009B7AD9" w:rsidRDefault="009B7AD9">
      <w:pPr>
        <w:rPr>
          <w:b/>
          <w:sz w:val="24"/>
          <w:szCs w:val="24"/>
        </w:rPr>
      </w:pPr>
      <w:r w:rsidRPr="009B7AD9">
        <w:rPr>
          <w:b/>
          <w:sz w:val="24"/>
          <w:szCs w:val="24"/>
        </w:rPr>
        <w:t>Nauczycielska nagroda jubileuszowa.</w:t>
      </w:r>
    </w:p>
    <w:p w:rsidR="009B7AD9" w:rsidRDefault="009B7AD9">
      <w:r>
        <w:t>Za wieloletnią pracę nauczyciel otrzymuje nagrodę, której wysokość określa art.47 KN – wynosi ona:</w:t>
      </w:r>
    </w:p>
    <w:p w:rsidR="009B7AD9" w:rsidRDefault="009B7AD9">
      <w:r>
        <w:t>- za 20 lat pracy</w:t>
      </w:r>
      <w:r>
        <w:tab/>
        <w:t xml:space="preserve"> -   75% </w:t>
      </w:r>
    </w:p>
    <w:p w:rsidR="009B7AD9" w:rsidRDefault="009B7AD9">
      <w:r>
        <w:t xml:space="preserve">- za 25 lat pracy – 100% </w:t>
      </w:r>
    </w:p>
    <w:p w:rsidR="009B7AD9" w:rsidRDefault="009B7AD9">
      <w:r>
        <w:t>- za 30 lat pracy – 150%</w:t>
      </w:r>
    </w:p>
    <w:p w:rsidR="009B7AD9" w:rsidRDefault="009B7AD9">
      <w:r>
        <w:t>- za 35 lat pracy – 200%</w:t>
      </w:r>
    </w:p>
    <w:p w:rsidR="009B7AD9" w:rsidRDefault="009B7AD9">
      <w:r>
        <w:t>- za 40 lat pracy – 250%  wynagrodzenia miesięcznego</w:t>
      </w:r>
    </w:p>
    <w:p w:rsidR="009B7AD9" w:rsidRDefault="009B7AD9">
      <w:r>
        <w:t>Do okresu uprawniającego do nagrody jubileuszowej wlicza się poprzednio zakończone okresy zatrudnienia oraz inne okresy, jeżeli z mocy odrębnych przepisów podlegają wliczeniu do okresu prac, od którego zależą uprawnienia pracownicze (praca w gospodarstwie, zasiłek dla bezrobotnych, służba wojskowa, urlop wychowawczy…)</w:t>
      </w:r>
    </w:p>
    <w:p w:rsidR="009B7AD9" w:rsidRDefault="009B7AD9">
      <w:pPr>
        <w:rPr>
          <w:b/>
        </w:rPr>
      </w:pPr>
      <w:r w:rsidRPr="009B7AD9">
        <w:rPr>
          <w:b/>
        </w:rPr>
        <w:t xml:space="preserve">Prawo do nagrody nabywamy w dniu bezpośrednio poprzedzającym dzień, który nazwą lub datą odpowiadają dniowi, w którym pracownik podjął zatrudnienie (uchwała SN z dnia 21.05.1991 roku </w:t>
      </w:r>
      <w:proofErr w:type="spellStart"/>
      <w:r w:rsidRPr="009B7AD9">
        <w:rPr>
          <w:b/>
        </w:rPr>
        <w:t>syg</w:t>
      </w:r>
      <w:proofErr w:type="spellEnd"/>
      <w:r w:rsidRPr="009B7AD9">
        <w:rPr>
          <w:b/>
        </w:rPr>
        <w:t>. I</w:t>
      </w:r>
      <w:r>
        <w:rPr>
          <w:b/>
        </w:rPr>
        <w:t xml:space="preserve"> </w:t>
      </w:r>
      <w:r w:rsidRPr="009B7AD9">
        <w:rPr>
          <w:b/>
        </w:rPr>
        <w:t>PZP 16/99)</w:t>
      </w:r>
      <w:r>
        <w:rPr>
          <w:b/>
        </w:rPr>
        <w:t>.</w:t>
      </w:r>
    </w:p>
    <w:p w:rsidR="009B7AD9" w:rsidRDefault="009B7AD9">
      <w:r w:rsidRPr="009B7AD9">
        <w:t>Podstawę do obliczenia nagrody stanowi wynagrodzenie miesięczne przysługujące nauczycielowi w dniu nabycia prawa do nagrody, a jeżeli jest to korzystniejsze dla nauczyciela wynagrodzenie przysługujące mu w dniu jej wypłaty.</w:t>
      </w:r>
    </w:p>
    <w:p w:rsidR="009F5EFD" w:rsidRDefault="009F5EFD">
      <w:r>
        <w:t>Nagrodę oblicz się według zasad obowiązujących przy ustalaniu ekwiwalentu pieniężnego za urlop wypoczynkowy (wynagrodzenie zasadnicze, dodatki: za wysługę lat, motywacyjny, funkcyjny i za warunki pracy, wynagrodzenie za godziny ponadwymiarowe, doraźnych zastępstw, dodatkowe wynagrodzenie za pracę w nocy, wykonywane w dniu wolnym od pracy …).</w:t>
      </w:r>
    </w:p>
    <w:p w:rsidR="009F5EFD" w:rsidRDefault="009F5EFD">
      <w:r>
        <w:t xml:space="preserve">Wcześniejsza wypłata nagrody, niż po nabyciu do niej prawa jest możliwa, tylko gdy z nauczycielem rozwiązano stosunek pracy w związku z przejściem na emeryturę lub rentę z tytułu niezdolności do pracy, a do nabycia prawa do nagrody brakuje mniej niż 12 miesięcy, licząc od dnia rozwiązania stosunku pracy. Wówczas nagrodę wypłaca się w dniu rozwiązania stosunku pracy. </w:t>
      </w:r>
    </w:p>
    <w:p w:rsidR="009F5EFD" w:rsidRPr="009B7AD9" w:rsidRDefault="009F5EFD">
      <w:r>
        <w:t>Prawo do nagrody jubileuszowej, przedawnia się po upływie 3 lat od dnia, w którym upłynął okres uprawniający do nagrody.</w:t>
      </w:r>
      <w:bookmarkStart w:id="0" w:name="_GoBack"/>
      <w:bookmarkEnd w:id="0"/>
      <w:r>
        <w:t xml:space="preserve"> </w:t>
      </w:r>
    </w:p>
    <w:sectPr w:rsidR="009F5EFD" w:rsidRPr="009B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D9"/>
    <w:rsid w:val="009B7AD9"/>
    <w:rsid w:val="009F5EFD"/>
    <w:rsid w:val="00C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9870-CA60-41C7-86C5-1B17A57C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</dc:creator>
  <cp:keywords/>
  <dc:description/>
  <cp:lastModifiedBy>znp</cp:lastModifiedBy>
  <cp:revision>1</cp:revision>
  <dcterms:created xsi:type="dcterms:W3CDTF">2013-11-04T15:41:00Z</dcterms:created>
  <dcterms:modified xsi:type="dcterms:W3CDTF">2013-11-04T16:11:00Z</dcterms:modified>
</cp:coreProperties>
</file>